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8F36F" w14:textId="3E63D39C" w:rsidR="00CD29A8" w:rsidRPr="00413104" w:rsidRDefault="00CD29A8" w:rsidP="00CD29A8">
      <w:pPr>
        <w:rPr>
          <w:rFonts w:ascii="Bookman Old Style" w:hAnsi="Bookman Old Style" w:cs="Arial"/>
          <w:b/>
          <w:sz w:val="20"/>
          <w:szCs w:val="20"/>
          <w:lang w:val="el-GR"/>
        </w:rPr>
      </w:pPr>
      <w:bookmarkStart w:id="0" w:name="_GoBack"/>
      <w:bookmarkEnd w:id="0"/>
      <w:r w:rsidRPr="00413104">
        <w:rPr>
          <w:rFonts w:ascii="Bookman Old Style" w:hAnsi="Bookman Old Style" w:cs="Arial"/>
          <w:b/>
          <w:sz w:val="20"/>
          <w:szCs w:val="20"/>
          <w:lang w:val="el-GR"/>
        </w:rPr>
        <w:t xml:space="preserve">        </w:t>
      </w:r>
    </w:p>
    <w:p w14:paraId="6927D684" w14:textId="25C20900" w:rsidR="00CD29A8" w:rsidRPr="00413104" w:rsidRDefault="00CD29A8" w:rsidP="00CD29A8">
      <w:pPr>
        <w:spacing w:line="276" w:lineRule="auto"/>
        <w:rPr>
          <w:rFonts w:ascii="Bookman Old Style" w:hAnsi="Bookman Old Style" w:cs="Arial"/>
          <w:b/>
          <w:sz w:val="20"/>
          <w:szCs w:val="20"/>
          <w:lang w:val="el-GR"/>
        </w:rPr>
      </w:pP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  <w:r w:rsidRPr="00413104">
        <w:rPr>
          <w:rFonts w:ascii="Bookman Old Style" w:hAnsi="Bookman Old Style" w:cs="Arial"/>
          <w:sz w:val="20"/>
          <w:szCs w:val="20"/>
          <w:lang w:val="el-GR"/>
        </w:rPr>
        <w:tab/>
      </w:r>
    </w:p>
    <w:p w14:paraId="402CF714" w14:textId="7C578830" w:rsidR="00D04AED" w:rsidRPr="002F5472" w:rsidRDefault="00D04AED" w:rsidP="00D04AED">
      <w:pPr>
        <w:jc w:val="center"/>
        <w:rPr>
          <w:rFonts w:ascii="Arial" w:hAnsi="Arial" w:cs="Arial"/>
          <w:b/>
          <w:sz w:val="52"/>
          <w:szCs w:val="52"/>
          <w:u w:val="single"/>
          <w:lang w:val="el-GR"/>
        </w:rPr>
      </w:pPr>
      <w:r w:rsidRPr="002F5472">
        <w:rPr>
          <w:rFonts w:ascii="Arial" w:hAnsi="Arial" w:cs="Arial"/>
          <w:b/>
          <w:sz w:val="52"/>
          <w:szCs w:val="52"/>
          <w:u w:val="single"/>
          <w:lang w:val="el-GR"/>
        </w:rPr>
        <w:t>ΑΝΑΚΟΙΝΩΣΗ</w:t>
      </w:r>
    </w:p>
    <w:p w14:paraId="180F8C9D" w14:textId="5B861A2E" w:rsidR="00D04AED" w:rsidRDefault="00D04AED" w:rsidP="00D04AED">
      <w:pPr>
        <w:jc w:val="center"/>
        <w:rPr>
          <w:rFonts w:ascii="Arial" w:hAnsi="Arial" w:cs="Arial"/>
          <w:b/>
          <w:u w:val="single"/>
          <w:lang w:val="el-GR"/>
        </w:rPr>
      </w:pPr>
    </w:p>
    <w:p w14:paraId="42A73233" w14:textId="233DA00D" w:rsidR="008B5A39" w:rsidRDefault="008B5A39" w:rsidP="00D04AED">
      <w:pPr>
        <w:jc w:val="center"/>
        <w:rPr>
          <w:rFonts w:ascii="Arial" w:hAnsi="Arial" w:cs="Arial"/>
          <w:b/>
          <w:u w:val="single"/>
          <w:lang w:val="el-GR"/>
        </w:rPr>
      </w:pPr>
    </w:p>
    <w:p w14:paraId="0E31DE2E" w14:textId="453A8D9C" w:rsidR="008B5A39" w:rsidRPr="002F5472" w:rsidRDefault="008B5A39" w:rsidP="00D04AED">
      <w:pPr>
        <w:jc w:val="center"/>
        <w:rPr>
          <w:rFonts w:ascii="Arial" w:hAnsi="Arial" w:cs="Arial"/>
          <w:b/>
          <w:sz w:val="44"/>
          <w:szCs w:val="44"/>
          <w:u w:val="single"/>
          <w:lang w:val="el-GR"/>
        </w:rPr>
      </w:pPr>
      <w:r w:rsidRPr="002F5472">
        <w:rPr>
          <w:rFonts w:ascii="Arial" w:hAnsi="Arial" w:cs="Arial"/>
          <w:b/>
          <w:sz w:val="44"/>
          <w:szCs w:val="44"/>
          <w:u w:val="single"/>
          <w:lang w:val="el-GR"/>
        </w:rPr>
        <w:t>ΠΡΟΣΚΛΗΣΗ ΥΠΟΒΟΛΗΣ ΑΙΤΗΣΕΩΝ</w:t>
      </w:r>
    </w:p>
    <w:p w14:paraId="27922E6A" w14:textId="77777777" w:rsidR="00D04AED" w:rsidRPr="0062658E" w:rsidRDefault="00D04AED" w:rsidP="00D04AED">
      <w:pPr>
        <w:jc w:val="center"/>
        <w:rPr>
          <w:rFonts w:ascii="Arial" w:hAnsi="Arial" w:cs="Arial"/>
          <w:b/>
          <w:u w:val="single"/>
          <w:lang w:val="el-GR"/>
        </w:rPr>
      </w:pPr>
    </w:p>
    <w:p w14:paraId="2BCB8F63" w14:textId="77777777" w:rsidR="008B5A39" w:rsidRDefault="008B5A39" w:rsidP="00D04AED">
      <w:pPr>
        <w:jc w:val="center"/>
        <w:rPr>
          <w:rFonts w:ascii="Arial" w:hAnsi="Arial" w:cs="Arial"/>
          <w:b/>
          <w:u w:val="single"/>
          <w:lang w:val="el-GR"/>
        </w:rPr>
      </w:pPr>
    </w:p>
    <w:p w14:paraId="11A6D197" w14:textId="77777777" w:rsidR="008B5A39" w:rsidRPr="002F5472" w:rsidRDefault="00D04AED" w:rsidP="00D04AED">
      <w:pPr>
        <w:jc w:val="center"/>
        <w:rPr>
          <w:rFonts w:ascii="Arial" w:hAnsi="Arial" w:cs="Arial"/>
          <w:b/>
          <w:sz w:val="32"/>
          <w:szCs w:val="32"/>
          <w:u w:val="single"/>
          <w:lang w:val="el-GR"/>
        </w:rPr>
      </w:pPr>
      <w:r w:rsidRPr="002F5472">
        <w:rPr>
          <w:rFonts w:ascii="Arial" w:hAnsi="Arial" w:cs="Arial"/>
          <w:b/>
          <w:sz w:val="32"/>
          <w:szCs w:val="32"/>
          <w:u w:val="single"/>
          <w:lang w:val="el-GR"/>
        </w:rPr>
        <w:t>ΑΠΑΣΧΟΛΗΣΗ ΝΑΥΑΓΟΣΩ</w:t>
      </w:r>
      <w:r w:rsidR="00695F5B" w:rsidRPr="002F5472">
        <w:rPr>
          <w:rFonts w:ascii="Arial" w:hAnsi="Arial" w:cs="Arial"/>
          <w:b/>
          <w:sz w:val="32"/>
          <w:szCs w:val="32"/>
          <w:u w:val="single"/>
          <w:lang w:val="el-GR"/>
        </w:rPr>
        <w:t>ΣΤΩΝ</w:t>
      </w:r>
    </w:p>
    <w:p w14:paraId="7194B5D7" w14:textId="77777777" w:rsidR="008B5A39" w:rsidRPr="002F5472" w:rsidRDefault="008B5A39" w:rsidP="00D04AED">
      <w:pPr>
        <w:jc w:val="center"/>
        <w:rPr>
          <w:rFonts w:ascii="Arial" w:hAnsi="Arial" w:cs="Arial"/>
          <w:b/>
          <w:sz w:val="32"/>
          <w:szCs w:val="32"/>
          <w:u w:val="single"/>
          <w:lang w:val="el-GR"/>
        </w:rPr>
      </w:pPr>
      <w:r w:rsidRPr="002F5472">
        <w:rPr>
          <w:rFonts w:ascii="Arial" w:hAnsi="Arial" w:cs="Arial"/>
          <w:b/>
          <w:sz w:val="32"/>
          <w:szCs w:val="32"/>
          <w:u w:val="single"/>
          <w:lang w:val="el-GR"/>
        </w:rPr>
        <w:t>ΣΤΗΝ ΕΠΑΡΧΙΑΚΗ ΔΙΟΙΚΗΣΗ ΑΜΜΟΧΩΣΤΟΥ</w:t>
      </w:r>
    </w:p>
    <w:p w14:paraId="30D41439" w14:textId="50696B74" w:rsidR="002F5472" w:rsidRPr="0062658E" w:rsidRDefault="00695F5B" w:rsidP="002F5472">
      <w:pPr>
        <w:jc w:val="center"/>
        <w:rPr>
          <w:rFonts w:ascii="Arial" w:hAnsi="Arial" w:cs="Arial"/>
          <w:b/>
          <w:u w:val="single"/>
          <w:lang w:val="el-GR"/>
        </w:rPr>
      </w:pPr>
      <w:r w:rsidRPr="002F5472">
        <w:rPr>
          <w:rFonts w:ascii="Arial" w:hAnsi="Arial" w:cs="Arial"/>
          <w:b/>
          <w:sz w:val="32"/>
          <w:szCs w:val="32"/>
          <w:u w:val="single"/>
          <w:lang w:val="el-GR"/>
        </w:rPr>
        <w:t xml:space="preserve"> </w:t>
      </w:r>
    </w:p>
    <w:p w14:paraId="2E0B6802" w14:textId="0631C460" w:rsidR="00D04AED" w:rsidRPr="0062658E" w:rsidRDefault="00D04AED" w:rsidP="00D04AED">
      <w:pPr>
        <w:jc w:val="center"/>
        <w:rPr>
          <w:rFonts w:ascii="Arial" w:hAnsi="Arial" w:cs="Arial"/>
          <w:b/>
          <w:u w:val="single"/>
          <w:lang w:val="el-GR"/>
        </w:rPr>
      </w:pPr>
    </w:p>
    <w:p w14:paraId="64A75D4F" w14:textId="33DC8357" w:rsidR="001D70D2" w:rsidRDefault="00D04AED" w:rsidP="001D70D2">
      <w:pPr>
        <w:jc w:val="both"/>
        <w:rPr>
          <w:rFonts w:ascii="Arial" w:hAnsi="Arial" w:cs="Arial"/>
          <w:bCs/>
          <w:lang w:val="el-GR"/>
        </w:rPr>
      </w:pPr>
      <w:r w:rsidRPr="0062658E">
        <w:rPr>
          <w:rFonts w:ascii="Arial" w:hAnsi="Arial" w:cs="Arial"/>
          <w:bCs/>
          <w:lang w:val="el-GR"/>
        </w:rPr>
        <w:t xml:space="preserve">Η Επαρχιακή Διοίκηση </w:t>
      </w:r>
      <w:r w:rsidR="0062658E" w:rsidRPr="0062658E">
        <w:rPr>
          <w:rFonts w:ascii="Arial" w:hAnsi="Arial" w:cs="Arial"/>
          <w:bCs/>
          <w:lang w:val="el-GR"/>
        </w:rPr>
        <w:t xml:space="preserve">Αμμοχώστου </w:t>
      </w:r>
      <w:r w:rsidRPr="0062658E">
        <w:rPr>
          <w:rFonts w:ascii="Arial" w:hAnsi="Arial" w:cs="Arial"/>
          <w:bCs/>
          <w:lang w:val="el-GR"/>
        </w:rPr>
        <w:t>δέχεται αιτήσεις</w:t>
      </w:r>
      <w:r w:rsidR="004D5F2B" w:rsidRPr="0062658E">
        <w:rPr>
          <w:rFonts w:ascii="Arial" w:hAnsi="Arial" w:cs="Arial"/>
          <w:bCs/>
          <w:lang w:val="el-GR"/>
        </w:rPr>
        <w:t xml:space="preserve"> </w:t>
      </w:r>
      <w:r w:rsidR="0054799E" w:rsidRPr="0062658E">
        <w:rPr>
          <w:rFonts w:ascii="Arial" w:hAnsi="Arial" w:cs="Arial"/>
          <w:bCs/>
          <w:lang w:val="el-GR"/>
        </w:rPr>
        <w:t>μέχρι</w:t>
      </w:r>
      <w:r w:rsidR="003069CC" w:rsidRPr="003069CC">
        <w:rPr>
          <w:rFonts w:ascii="Arial" w:hAnsi="Arial" w:cs="Arial"/>
          <w:bCs/>
          <w:lang w:val="el-GR"/>
        </w:rPr>
        <w:t xml:space="preserve"> 25/5/2022</w:t>
      </w:r>
      <w:r w:rsidR="0054799E" w:rsidRPr="0062658E">
        <w:rPr>
          <w:rFonts w:ascii="Arial" w:hAnsi="Arial" w:cs="Arial"/>
          <w:bCs/>
          <w:lang w:val="el-GR"/>
        </w:rPr>
        <w:t>,</w:t>
      </w:r>
      <w:r w:rsidR="004D5F2B" w:rsidRPr="0062658E">
        <w:rPr>
          <w:rFonts w:ascii="Arial" w:hAnsi="Arial" w:cs="Arial"/>
          <w:bCs/>
          <w:lang w:val="el-GR"/>
        </w:rPr>
        <w:t xml:space="preserve"> για </w:t>
      </w:r>
      <w:proofErr w:type="spellStart"/>
      <w:r w:rsidR="004D5F2B" w:rsidRPr="0062658E">
        <w:rPr>
          <w:rFonts w:ascii="Arial" w:hAnsi="Arial" w:cs="Arial"/>
          <w:bCs/>
          <w:lang w:val="el-GR"/>
        </w:rPr>
        <w:t>εργοδ</w:t>
      </w:r>
      <w:r w:rsidR="0054799E" w:rsidRPr="0062658E">
        <w:rPr>
          <w:rFonts w:ascii="Arial" w:hAnsi="Arial" w:cs="Arial"/>
          <w:bCs/>
          <w:lang w:val="el-GR"/>
        </w:rPr>
        <w:t>ό</w:t>
      </w:r>
      <w:r w:rsidR="004D5F2B" w:rsidRPr="0062658E">
        <w:rPr>
          <w:rFonts w:ascii="Arial" w:hAnsi="Arial" w:cs="Arial"/>
          <w:bCs/>
          <w:lang w:val="el-GR"/>
        </w:rPr>
        <w:t>τηση</w:t>
      </w:r>
      <w:proofErr w:type="spellEnd"/>
      <w:r w:rsidR="004D5F2B" w:rsidRPr="0062658E">
        <w:rPr>
          <w:rFonts w:ascii="Arial" w:hAnsi="Arial" w:cs="Arial"/>
          <w:bCs/>
          <w:lang w:val="el-GR"/>
        </w:rPr>
        <w:t xml:space="preserve">  </w:t>
      </w:r>
      <w:r w:rsidR="003069CC" w:rsidRPr="003069CC">
        <w:rPr>
          <w:rFonts w:ascii="Arial" w:hAnsi="Arial" w:cs="Arial"/>
          <w:bCs/>
          <w:lang w:val="el-GR"/>
        </w:rPr>
        <w:t>106</w:t>
      </w:r>
      <w:r w:rsidR="008B0DE6">
        <w:rPr>
          <w:rFonts w:ascii="Arial" w:hAnsi="Arial" w:cs="Arial"/>
          <w:bCs/>
          <w:lang w:val="el-GR"/>
        </w:rPr>
        <w:t xml:space="preserve"> </w:t>
      </w:r>
      <w:r w:rsidR="0054799E" w:rsidRPr="0062658E">
        <w:rPr>
          <w:rFonts w:ascii="Arial" w:hAnsi="Arial" w:cs="Arial"/>
          <w:bCs/>
          <w:lang w:val="el-GR"/>
        </w:rPr>
        <w:t>Ναυαγοσωστών</w:t>
      </w:r>
      <w:r w:rsidR="004D5F2B" w:rsidRPr="0062658E">
        <w:rPr>
          <w:rFonts w:ascii="Arial" w:hAnsi="Arial" w:cs="Arial"/>
          <w:bCs/>
          <w:lang w:val="el-GR"/>
        </w:rPr>
        <w:t xml:space="preserve"> για την </w:t>
      </w:r>
      <w:r w:rsidR="0054799E" w:rsidRPr="0062658E">
        <w:rPr>
          <w:rFonts w:ascii="Arial" w:hAnsi="Arial" w:cs="Arial"/>
          <w:bCs/>
          <w:lang w:val="el-GR"/>
        </w:rPr>
        <w:t>χρονική</w:t>
      </w:r>
      <w:r w:rsidR="004D5F2B" w:rsidRPr="0062658E">
        <w:rPr>
          <w:rFonts w:ascii="Arial" w:hAnsi="Arial" w:cs="Arial"/>
          <w:bCs/>
          <w:lang w:val="el-GR"/>
        </w:rPr>
        <w:t xml:space="preserve"> </w:t>
      </w:r>
      <w:r w:rsidR="0054799E" w:rsidRPr="0062658E">
        <w:rPr>
          <w:rFonts w:ascii="Arial" w:hAnsi="Arial" w:cs="Arial"/>
          <w:bCs/>
          <w:lang w:val="el-GR"/>
        </w:rPr>
        <w:t>περίοδο</w:t>
      </w:r>
      <w:r w:rsidR="004D5F2B" w:rsidRPr="0062658E">
        <w:rPr>
          <w:rFonts w:ascii="Arial" w:hAnsi="Arial" w:cs="Arial"/>
          <w:bCs/>
          <w:lang w:val="el-GR"/>
        </w:rPr>
        <w:t xml:space="preserve"> όπως </w:t>
      </w:r>
      <w:r w:rsidR="0054799E" w:rsidRPr="0062658E">
        <w:rPr>
          <w:rFonts w:ascii="Arial" w:hAnsi="Arial" w:cs="Arial"/>
          <w:bCs/>
          <w:lang w:val="el-GR"/>
        </w:rPr>
        <w:t>φαίνεται</w:t>
      </w:r>
      <w:r w:rsidR="004D5F2B" w:rsidRPr="0062658E">
        <w:rPr>
          <w:rFonts w:ascii="Arial" w:hAnsi="Arial" w:cs="Arial"/>
          <w:bCs/>
          <w:lang w:val="el-GR"/>
        </w:rPr>
        <w:t xml:space="preserve"> στον </w:t>
      </w:r>
      <w:r w:rsidR="0054799E" w:rsidRPr="0062658E">
        <w:rPr>
          <w:rFonts w:ascii="Arial" w:hAnsi="Arial" w:cs="Arial"/>
          <w:bCs/>
          <w:lang w:val="el-GR"/>
        </w:rPr>
        <w:t>κατωτέρω</w:t>
      </w:r>
      <w:r w:rsidR="004D5F2B" w:rsidRPr="0062658E">
        <w:rPr>
          <w:rFonts w:ascii="Arial" w:hAnsi="Arial" w:cs="Arial"/>
          <w:bCs/>
          <w:lang w:val="el-GR"/>
        </w:rPr>
        <w:t xml:space="preserve"> </w:t>
      </w:r>
      <w:r w:rsidR="0054799E" w:rsidRPr="0062658E">
        <w:rPr>
          <w:rFonts w:ascii="Arial" w:hAnsi="Arial" w:cs="Arial"/>
          <w:bCs/>
          <w:lang w:val="el-GR"/>
        </w:rPr>
        <w:t>πίνακα</w:t>
      </w:r>
      <w:r w:rsidR="004D5F2B" w:rsidRPr="0062658E">
        <w:rPr>
          <w:rFonts w:ascii="Arial" w:hAnsi="Arial" w:cs="Arial"/>
          <w:bCs/>
          <w:lang w:val="el-GR"/>
        </w:rPr>
        <w:t>.</w:t>
      </w:r>
      <w:r w:rsidR="0054799E" w:rsidRPr="0062658E">
        <w:rPr>
          <w:rFonts w:ascii="Arial" w:hAnsi="Arial" w:cs="Arial"/>
          <w:bCs/>
          <w:lang w:val="el-GR"/>
        </w:rPr>
        <w:t xml:space="preserve"> </w:t>
      </w:r>
      <w:r w:rsidR="004D5F2B" w:rsidRPr="0062658E">
        <w:rPr>
          <w:rFonts w:ascii="Arial" w:hAnsi="Arial" w:cs="Arial"/>
          <w:bCs/>
          <w:lang w:val="el-GR"/>
        </w:rPr>
        <w:t xml:space="preserve">Οι </w:t>
      </w:r>
      <w:r w:rsidR="0054799E" w:rsidRPr="0062658E">
        <w:rPr>
          <w:rFonts w:ascii="Arial" w:hAnsi="Arial" w:cs="Arial"/>
          <w:bCs/>
          <w:lang w:val="el-GR"/>
        </w:rPr>
        <w:t>αιτήσεις</w:t>
      </w:r>
      <w:r w:rsidR="004D5F2B" w:rsidRPr="0062658E">
        <w:rPr>
          <w:rFonts w:ascii="Arial" w:hAnsi="Arial" w:cs="Arial"/>
          <w:bCs/>
          <w:lang w:val="el-GR"/>
        </w:rPr>
        <w:t xml:space="preserve"> </w:t>
      </w:r>
      <w:r w:rsidR="0062658E">
        <w:rPr>
          <w:rFonts w:ascii="Arial" w:hAnsi="Arial" w:cs="Arial"/>
          <w:bCs/>
          <w:lang w:val="el-GR"/>
        </w:rPr>
        <w:t>ν</w:t>
      </w:r>
      <w:r w:rsidR="004D5F2B" w:rsidRPr="0062658E">
        <w:rPr>
          <w:rFonts w:ascii="Arial" w:hAnsi="Arial" w:cs="Arial"/>
          <w:bCs/>
          <w:lang w:val="el-GR"/>
        </w:rPr>
        <w:t xml:space="preserve">α </w:t>
      </w:r>
      <w:r w:rsidR="00843939" w:rsidRPr="0062658E">
        <w:rPr>
          <w:rFonts w:ascii="Arial" w:hAnsi="Arial" w:cs="Arial"/>
          <w:bCs/>
          <w:lang w:val="el-GR"/>
        </w:rPr>
        <w:t xml:space="preserve">υποβάλλονται στο σχετικό </w:t>
      </w:r>
      <w:r w:rsidR="0054799E" w:rsidRPr="0062658E">
        <w:rPr>
          <w:rFonts w:ascii="Arial" w:hAnsi="Arial" w:cs="Arial"/>
          <w:bCs/>
          <w:lang w:val="el-GR"/>
        </w:rPr>
        <w:t>ειδικό</w:t>
      </w:r>
      <w:r w:rsidR="004D5F2B" w:rsidRPr="0062658E">
        <w:rPr>
          <w:rFonts w:ascii="Arial" w:hAnsi="Arial" w:cs="Arial"/>
          <w:bCs/>
          <w:lang w:val="el-GR"/>
        </w:rPr>
        <w:t xml:space="preserve"> </w:t>
      </w:r>
      <w:r w:rsidR="0054799E" w:rsidRPr="0062658E">
        <w:rPr>
          <w:rFonts w:ascii="Arial" w:hAnsi="Arial" w:cs="Arial"/>
          <w:bCs/>
          <w:lang w:val="el-GR"/>
        </w:rPr>
        <w:t>έντυπο</w:t>
      </w:r>
      <w:r w:rsidR="004D5F2B" w:rsidRPr="0062658E">
        <w:rPr>
          <w:rFonts w:ascii="Arial" w:hAnsi="Arial" w:cs="Arial"/>
          <w:bCs/>
          <w:lang w:val="el-GR"/>
        </w:rPr>
        <w:t xml:space="preserve"> που </w:t>
      </w:r>
      <w:r w:rsidR="00843939" w:rsidRPr="0062658E">
        <w:rPr>
          <w:rFonts w:ascii="Arial" w:hAnsi="Arial" w:cs="Arial"/>
          <w:bCs/>
          <w:lang w:val="el-GR"/>
        </w:rPr>
        <w:t>αναρτήθηκε στην ιστοσελίδα της Επαρχιακής Διοίκησης,</w:t>
      </w:r>
      <w:r w:rsidR="004D5F2B" w:rsidRPr="0062658E">
        <w:rPr>
          <w:rFonts w:ascii="Arial" w:hAnsi="Arial" w:cs="Arial"/>
          <w:bCs/>
          <w:lang w:val="el-GR"/>
        </w:rPr>
        <w:t xml:space="preserve"> από </w:t>
      </w:r>
      <w:r w:rsidR="0054799E" w:rsidRPr="0062658E">
        <w:rPr>
          <w:rFonts w:ascii="Arial" w:hAnsi="Arial" w:cs="Arial"/>
          <w:bCs/>
          <w:lang w:val="el-GR"/>
        </w:rPr>
        <w:t>υποψήφιους</w:t>
      </w:r>
      <w:r w:rsidR="004D5F2B" w:rsidRPr="0062658E">
        <w:rPr>
          <w:rFonts w:ascii="Arial" w:hAnsi="Arial" w:cs="Arial"/>
          <w:bCs/>
          <w:lang w:val="el-GR"/>
        </w:rPr>
        <w:t xml:space="preserve"> που </w:t>
      </w:r>
      <w:r w:rsidR="0054799E" w:rsidRPr="0062658E">
        <w:rPr>
          <w:rFonts w:ascii="Arial" w:hAnsi="Arial" w:cs="Arial"/>
          <w:bCs/>
          <w:lang w:val="el-GR"/>
        </w:rPr>
        <w:t>πληρούν</w:t>
      </w:r>
      <w:r w:rsidR="004D5F2B" w:rsidRPr="0062658E">
        <w:rPr>
          <w:rFonts w:ascii="Arial" w:hAnsi="Arial" w:cs="Arial"/>
          <w:bCs/>
          <w:lang w:val="el-GR"/>
        </w:rPr>
        <w:t xml:space="preserve"> τα </w:t>
      </w:r>
      <w:r w:rsidR="0054799E" w:rsidRPr="0062658E">
        <w:rPr>
          <w:rFonts w:ascii="Arial" w:hAnsi="Arial" w:cs="Arial"/>
          <w:bCs/>
          <w:lang w:val="el-GR"/>
        </w:rPr>
        <w:t>καθορισμένα</w:t>
      </w:r>
      <w:r w:rsidR="004D5F2B" w:rsidRPr="0062658E">
        <w:rPr>
          <w:rFonts w:ascii="Arial" w:hAnsi="Arial" w:cs="Arial"/>
          <w:bCs/>
          <w:lang w:val="el-GR"/>
        </w:rPr>
        <w:t xml:space="preserve"> </w:t>
      </w:r>
      <w:r w:rsidR="0054799E" w:rsidRPr="0062658E">
        <w:rPr>
          <w:rFonts w:ascii="Arial" w:hAnsi="Arial" w:cs="Arial"/>
          <w:bCs/>
          <w:lang w:val="el-GR"/>
        </w:rPr>
        <w:t>κριτήρια</w:t>
      </w:r>
      <w:r w:rsidR="004D5F2B" w:rsidRPr="0062658E">
        <w:rPr>
          <w:rFonts w:ascii="Arial" w:hAnsi="Arial" w:cs="Arial"/>
          <w:bCs/>
          <w:lang w:val="el-GR"/>
        </w:rPr>
        <w:t xml:space="preserve"> για την </w:t>
      </w:r>
      <w:r w:rsidR="0054799E" w:rsidRPr="0062658E">
        <w:rPr>
          <w:rFonts w:ascii="Arial" w:hAnsi="Arial" w:cs="Arial"/>
          <w:bCs/>
          <w:lang w:val="el-GR"/>
        </w:rPr>
        <w:t>θέση</w:t>
      </w:r>
      <w:r w:rsidR="004D5F2B" w:rsidRPr="0062658E">
        <w:rPr>
          <w:rFonts w:ascii="Arial" w:hAnsi="Arial" w:cs="Arial"/>
          <w:bCs/>
          <w:lang w:val="el-GR"/>
        </w:rPr>
        <w:t xml:space="preserve"> </w:t>
      </w:r>
      <w:r w:rsidR="0054799E" w:rsidRPr="0062658E">
        <w:rPr>
          <w:rFonts w:ascii="Arial" w:hAnsi="Arial" w:cs="Arial"/>
          <w:bCs/>
          <w:lang w:val="el-GR"/>
        </w:rPr>
        <w:t>του Ναυαγοσώστη</w:t>
      </w:r>
      <w:r w:rsidR="001D70D2" w:rsidRPr="0062658E">
        <w:rPr>
          <w:rFonts w:ascii="Arial" w:hAnsi="Arial" w:cs="Arial"/>
          <w:bCs/>
          <w:lang w:val="el-GR"/>
        </w:rPr>
        <w:t xml:space="preserve">, τα οποία επίσης είναι αναρτημένα στην ιστοσελίδα της Επαρχιακής Διοίκησης </w:t>
      </w:r>
      <w:r w:rsidR="00AD52C8">
        <w:rPr>
          <w:rFonts w:ascii="Arial" w:hAnsi="Arial" w:cs="Arial"/>
          <w:bCs/>
          <w:lang w:val="el-GR"/>
        </w:rPr>
        <w:t>Αμμοχώστου</w:t>
      </w:r>
      <w:r w:rsidR="001D70D2" w:rsidRPr="0062658E">
        <w:rPr>
          <w:rFonts w:ascii="Arial" w:hAnsi="Arial" w:cs="Arial"/>
          <w:bCs/>
          <w:lang w:val="el-GR"/>
        </w:rPr>
        <w:t>.</w:t>
      </w:r>
    </w:p>
    <w:p w14:paraId="5FFF9256" w14:textId="77777777" w:rsidR="0062658E" w:rsidRPr="0062658E" w:rsidRDefault="0062658E" w:rsidP="001D70D2">
      <w:pPr>
        <w:jc w:val="both"/>
        <w:rPr>
          <w:rFonts w:ascii="Arial" w:hAnsi="Arial" w:cs="Arial"/>
          <w:bCs/>
          <w:lang w:val="el-GR"/>
        </w:rPr>
      </w:pPr>
    </w:p>
    <w:p w14:paraId="0BAEF4D8" w14:textId="58131E58" w:rsidR="00D04AED" w:rsidRPr="0062658E" w:rsidRDefault="00843939" w:rsidP="00D04AED">
      <w:pPr>
        <w:jc w:val="both"/>
        <w:rPr>
          <w:rFonts w:ascii="Arial" w:hAnsi="Arial" w:cs="Arial"/>
          <w:bCs/>
          <w:lang w:val="el-GR"/>
        </w:rPr>
      </w:pPr>
      <w:r w:rsidRPr="0062658E">
        <w:rPr>
          <w:rFonts w:ascii="Arial" w:hAnsi="Arial" w:cs="Arial"/>
          <w:bCs/>
          <w:lang w:val="el-GR"/>
        </w:rPr>
        <w:t xml:space="preserve">Η διάρκεια του χρόνου προσλήψεων θα γίνεται </w:t>
      </w:r>
      <w:r w:rsidR="0054799E" w:rsidRPr="0062658E">
        <w:rPr>
          <w:rFonts w:ascii="Arial" w:hAnsi="Arial" w:cs="Arial"/>
          <w:bCs/>
          <w:lang w:val="el-GR"/>
        </w:rPr>
        <w:t xml:space="preserve">σύμφωνα με τον </w:t>
      </w:r>
      <w:r w:rsidRPr="0062658E">
        <w:rPr>
          <w:rFonts w:ascii="Arial" w:hAnsi="Arial" w:cs="Arial"/>
          <w:bCs/>
          <w:lang w:val="el-GR"/>
        </w:rPr>
        <w:t>κατωτέρω</w:t>
      </w:r>
      <w:r w:rsidR="0054799E" w:rsidRPr="0062658E">
        <w:rPr>
          <w:rFonts w:ascii="Arial" w:hAnsi="Arial" w:cs="Arial"/>
          <w:bCs/>
          <w:lang w:val="el-GR"/>
        </w:rPr>
        <w:t xml:space="preserve"> πίνακα</w:t>
      </w:r>
      <w:r w:rsidR="007A2A8C">
        <w:rPr>
          <w:rFonts w:ascii="Arial" w:hAnsi="Arial" w:cs="Arial"/>
          <w:bCs/>
          <w:lang w:val="el-GR"/>
        </w:rPr>
        <w:t>:</w:t>
      </w:r>
    </w:p>
    <w:p w14:paraId="47054520" w14:textId="77777777" w:rsidR="0054799E" w:rsidRPr="0062658E" w:rsidRDefault="0054799E" w:rsidP="00D04AED">
      <w:pPr>
        <w:jc w:val="both"/>
        <w:rPr>
          <w:rFonts w:ascii="Arial" w:hAnsi="Arial" w:cs="Arial"/>
          <w:bCs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"/>
        <w:gridCol w:w="3031"/>
        <w:gridCol w:w="2768"/>
        <w:gridCol w:w="2872"/>
      </w:tblGrid>
      <w:tr w:rsidR="0054799E" w:rsidRPr="0062658E" w14:paraId="71435D33" w14:textId="77777777" w:rsidTr="009D5D59">
        <w:tc>
          <w:tcPr>
            <w:tcW w:w="687" w:type="dxa"/>
          </w:tcPr>
          <w:p w14:paraId="5411EE39" w14:textId="7ABD3759" w:rsidR="0054799E" w:rsidRPr="0062658E" w:rsidRDefault="0054799E" w:rsidP="008737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62658E">
              <w:rPr>
                <w:rFonts w:ascii="Arial" w:hAnsi="Arial" w:cs="Arial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3107" w:type="dxa"/>
          </w:tcPr>
          <w:p w14:paraId="4EECE52F" w14:textId="47269ACB" w:rsidR="0054799E" w:rsidRPr="0062658E" w:rsidRDefault="0054799E" w:rsidP="008737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62658E">
              <w:rPr>
                <w:rFonts w:ascii="Arial" w:hAnsi="Arial" w:cs="Arial"/>
                <w:sz w:val="22"/>
                <w:szCs w:val="22"/>
                <w:lang w:val="el-GR"/>
              </w:rPr>
              <w:t>ΑΡΙΘΜΟΣ ΝΑΥΑΓΟΣΩΣΤΩΝ</w:t>
            </w:r>
          </w:p>
        </w:tc>
        <w:tc>
          <w:tcPr>
            <w:tcW w:w="2835" w:type="dxa"/>
          </w:tcPr>
          <w:p w14:paraId="71212C2A" w14:textId="2BD4743C" w:rsidR="0054799E" w:rsidRPr="0062658E" w:rsidRDefault="009D5D59" w:rsidP="008737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62658E">
              <w:rPr>
                <w:rFonts w:ascii="Arial" w:hAnsi="Arial" w:cs="Arial"/>
                <w:sz w:val="22"/>
                <w:szCs w:val="22"/>
                <w:lang w:val="el-GR"/>
              </w:rPr>
              <w:t>ΜΗΝΕΣ ΑΠΑΣΧΟΛΗΣΗΣ</w:t>
            </w:r>
          </w:p>
        </w:tc>
        <w:tc>
          <w:tcPr>
            <w:tcW w:w="2947" w:type="dxa"/>
          </w:tcPr>
          <w:p w14:paraId="20A83D46" w14:textId="0C9B2EA1" w:rsidR="0054799E" w:rsidRPr="0062658E" w:rsidRDefault="009D5D59" w:rsidP="00873700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62658E">
              <w:rPr>
                <w:rFonts w:ascii="Arial" w:hAnsi="Arial" w:cs="Arial"/>
                <w:sz w:val="22"/>
                <w:szCs w:val="22"/>
                <w:lang w:val="el-GR"/>
              </w:rPr>
              <w:t>ΔΙΑΡΚΕΙΑ ΑΠΑΣΧΟΛΗΣΗΣ</w:t>
            </w:r>
          </w:p>
        </w:tc>
      </w:tr>
      <w:tr w:rsidR="0054799E" w:rsidRPr="0062658E" w14:paraId="66E78665" w14:textId="77777777" w:rsidTr="009D5D59">
        <w:tc>
          <w:tcPr>
            <w:tcW w:w="687" w:type="dxa"/>
          </w:tcPr>
          <w:p w14:paraId="3ECE0570" w14:textId="4E7ED8FC" w:rsidR="0054799E" w:rsidRPr="0062658E" w:rsidRDefault="0062658E" w:rsidP="00D04AED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</w:p>
        </w:tc>
        <w:tc>
          <w:tcPr>
            <w:tcW w:w="3107" w:type="dxa"/>
          </w:tcPr>
          <w:p w14:paraId="00B363DF" w14:textId="2DA7756D" w:rsidR="0054799E" w:rsidRPr="0062658E" w:rsidRDefault="008B0DE6" w:rsidP="009D5D5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20 </w:t>
            </w:r>
          </w:p>
        </w:tc>
        <w:tc>
          <w:tcPr>
            <w:tcW w:w="2835" w:type="dxa"/>
          </w:tcPr>
          <w:p w14:paraId="7D0B0EBE" w14:textId="747AD72D" w:rsidR="0054799E" w:rsidRPr="0062658E" w:rsidRDefault="009D5D59" w:rsidP="009D5D5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62658E">
              <w:rPr>
                <w:rFonts w:ascii="Arial" w:hAnsi="Arial" w:cs="Arial"/>
                <w:sz w:val="22"/>
                <w:szCs w:val="22"/>
                <w:lang w:val="el-GR"/>
              </w:rPr>
              <w:t>8</w:t>
            </w:r>
          </w:p>
        </w:tc>
        <w:tc>
          <w:tcPr>
            <w:tcW w:w="2947" w:type="dxa"/>
          </w:tcPr>
          <w:p w14:paraId="2C4179B9" w14:textId="634290A2" w:rsidR="0054799E" w:rsidRPr="0062658E" w:rsidRDefault="009D5D59" w:rsidP="00D04AED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62658E">
              <w:rPr>
                <w:rFonts w:ascii="Arial" w:hAnsi="Arial" w:cs="Arial"/>
                <w:sz w:val="22"/>
                <w:szCs w:val="22"/>
                <w:lang w:val="el-GR"/>
              </w:rPr>
              <w:t>01/04/2022 – 30/11/2022</w:t>
            </w:r>
          </w:p>
        </w:tc>
      </w:tr>
      <w:tr w:rsidR="0054799E" w:rsidRPr="0062658E" w14:paraId="74FBF82B" w14:textId="77777777" w:rsidTr="009D5D59">
        <w:tc>
          <w:tcPr>
            <w:tcW w:w="687" w:type="dxa"/>
          </w:tcPr>
          <w:p w14:paraId="5B1BC8E0" w14:textId="21A81FA2" w:rsidR="0054799E" w:rsidRPr="0062658E" w:rsidRDefault="0062658E" w:rsidP="00D04AED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2</w:t>
            </w:r>
          </w:p>
        </w:tc>
        <w:tc>
          <w:tcPr>
            <w:tcW w:w="3107" w:type="dxa"/>
          </w:tcPr>
          <w:p w14:paraId="53F620B3" w14:textId="477EF59F" w:rsidR="0054799E" w:rsidRPr="0062658E" w:rsidRDefault="007A2A8C" w:rsidP="009D5D5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48</w:t>
            </w:r>
          </w:p>
        </w:tc>
        <w:tc>
          <w:tcPr>
            <w:tcW w:w="2835" w:type="dxa"/>
          </w:tcPr>
          <w:p w14:paraId="24515F60" w14:textId="279DD32F" w:rsidR="0054799E" w:rsidRPr="0062658E" w:rsidRDefault="009D5D59" w:rsidP="009D5D5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62658E">
              <w:rPr>
                <w:rFonts w:ascii="Arial" w:hAnsi="Arial" w:cs="Arial"/>
                <w:sz w:val="22"/>
                <w:szCs w:val="22"/>
                <w:lang w:val="el-GR"/>
              </w:rPr>
              <w:t>6</w:t>
            </w:r>
          </w:p>
        </w:tc>
        <w:tc>
          <w:tcPr>
            <w:tcW w:w="2947" w:type="dxa"/>
          </w:tcPr>
          <w:p w14:paraId="60C4B260" w14:textId="43CB9C96" w:rsidR="0054799E" w:rsidRPr="0062658E" w:rsidRDefault="009D5D59" w:rsidP="00D04AED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62658E">
              <w:rPr>
                <w:rFonts w:ascii="Arial" w:hAnsi="Arial" w:cs="Arial"/>
                <w:sz w:val="22"/>
                <w:szCs w:val="22"/>
                <w:lang w:val="el-GR"/>
              </w:rPr>
              <w:t>01/05/2022 – 31/10/2022</w:t>
            </w:r>
          </w:p>
        </w:tc>
      </w:tr>
      <w:tr w:rsidR="0054799E" w:rsidRPr="0062658E" w14:paraId="17222080" w14:textId="77777777" w:rsidTr="009D5D59">
        <w:tc>
          <w:tcPr>
            <w:tcW w:w="687" w:type="dxa"/>
          </w:tcPr>
          <w:p w14:paraId="698D44BE" w14:textId="49D23CBA" w:rsidR="0054799E" w:rsidRPr="0062658E" w:rsidRDefault="0062658E" w:rsidP="00D04AED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3</w:t>
            </w:r>
          </w:p>
        </w:tc>
        <w:tc>
          <w:tcPr>
            <w:tcW w:w="3107" w:type="dxa"/>
          </w:tcPr>
          <w:p w14:paraId="6B93286E" w14:textId="1E152761" w:rsidR="0054799E" w:rsidRPr="0062658E" w:rsidRDefault="007A2A8C" w:rsidP="009D5D5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38</w:t>
            </w:r>
          </w:p>
        </w:tc>
        <w:tc>
          <w:tcPr>
            <w:tcW w:w="2835" w:type="dxa"/>
          </w:tcPr>
          <w:p w14:paraId="0782E406" w14:textId="6E390C9D" w:rsidR="0054799E" w:rsidRPr="0062658E" w:rsidRDefault="009D5D59" w:rsidP="009D5D59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62658E">
              <w:rPr>
                <w:rFonts w:ascii="Arial" w:hAnsi="Arial" w:cs="Arial"/>
                <w:sz w:val="22"/>
                <w:szCs w:val="22"/>
                <w:lang w:val="el-GR"/>
              </w:rPr>
              <w:t>3</w:t>
            </w:r>
          </w:p>
        </w:tc>
        <w:tc>
          <w:tcPr>
            <w:tcW w:w="2947" w:type="dxa"/>
          </w:tcPr>
          <w:p w14:paraId="4372688F" w14:textId="08619C10" w:rsidR="0054799E" w:rsidRPr="0062658E" w:rsidRDefault="009D5D59" w:rsidP="00D04AED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62658E">
              <w:rPr>
                <w:rFonts w:ascii="Arial" w:hAnsi="Arial" w:cs="Arial"/>
                <w:sz w:val="22"/>
                <w:szCs w:val="22"/>
                <w:lang w:val="el-GR"/>
              </w:rPr>
              <w:t>01/06/2022 – 31/08/2022</w:t>
            </w:r>
          </w:p>
        </w:tc>
      </w:tr>
    </w:tbl>
    <w:p w14:paraId="304C1C50" w14:textId="1D150666" w:rsidR="00D04AED" w:rsidRPr="0062658E" w:rsidRDefault="00D04AED" w:rsidP="00D04AED">
      <w:pPr>
        <w:jc w:val="both"/>
        <w:rPr>
          <w:rFonts w:ascii="Arial" w:hAnsi="Arial" w:cs="Arial"/>
          <w:lang w:val="el-GR"/>
        </w:rPr>
      </w:pPr>
    </w:p>
    <w:p w14:paraId="4AA33399" w14:textId="42A90964" w:rsidR="009D5D59" w:rsidRPr="0062658E" w:rsidRDefault="009D5D59" w:rsidP="00D04AED">
      <w:pPr>
        <w:jc w:val="both"/>
        <w:rPr>
          <w:rFonts w:ascii="Arial" w:hAnsi="Arial" w:cs="Arial"/>
          <w:lang w:val="el-GR"/>
        </w:rPr>
      </w:pPr>
      <w:r w:rsidRPr="0062658E">
        <w:rPr>
          <w:rFonts w:ascii="Arial" w:hAnsi="Arial" w:cs="Arial"/>
          <w:lang w:val="el-GR"/>
        </w:rPr>
        <w:t xml:space="preserve">2. Οι </w:t>
      </w:r>
      <w:r w:rsidR="0090788B" w:rsidRPr="0062658E">
        <w:rPr>
          <w:rFonts w:ascii="Arial" w:hAnsi="Arial" w:cs="Arial"/>
          <w:lang w:val="el-GR"/>
        </w:rPr>
        <w:t>αιτήσεις</w:t>
      </w:r>
      <w:r w:rsidRPr="0062658E">
        <w:rPr>
          <w:rFonts w:ascii="Arial" w:hAnsi="Arial" w:cs="Arial"/>
          <w:lang w:val="el-GR"/>
        </w:rPr>
        <w:t xml:space="preserve"> </w:t>
      </w:r>
      <w:r w:rsidR="0062658E">
        <w:rPr>
          <w:rFonts w:ascii="Arial" w:hAnsi="Arial" w:cs="Arial"/>
          <w:lang w:val="el-GR"/>
        </w:rPr>
        <w:t>ν</w:t>
      </w:r>
      <w:r w:rsidRPr="0062658E">
        <w:rPr>
          <w:rFonts w:ascii="Arial" w:hAnsi="Arial" w:cs="Arial"/>
          <w:lang w:val="el-GR"/>
        </w:rPr>
        <w:t xml:space="preserve">α </w:t>
      </w:r>
      <w:r w:rsidR="0090788B" w:rsidRPr="0062658E">
        <w:rPr>
          <w:rFonts w:ascii="Arial" w:hAnsi="Arial" w:cs="Arial"/>
          <w:lang w:val="el-GR"/>
        </w:rPr>
        <w:t>υποβάλλονται</w:t>
      </w:r>
      <w:r w:rsidRPr="0062658E">
        <w:rPr>
          <w:rFonts w:ascii="Arial" w:hAnsi="Arial" w:cs="Arial"/>
          <w:lang w:val="el-GR"/>
        </w:rPr>
        <w:t xml:space="preserve"> και </w:t>
      </w:r>
      <w:r w:rsidR="0062658E">
        <w:rPr>
          <w:rFonts w:ascii="Arial" w:hAnsi="Arial" w:cs="Arial"/>
          <w:lang w:val="el-GR"/>
        </w:rPr>
        <w:t>ν</w:t>
      </w:r>
      <w:r w:rsidRPr="0062658E">
        <w:rPr>
          <w:rFonts w:ascii="Arial" w:hAnsi="Arial" w:cs="Arial"/>
          <w:lang w:val="el-GR"/>
        </w:rPr>
        <w:t xml:space="preserve">α </w:t>
      </w:r>
      <w:r w:rsidR="0090788B" w:rsidRPr="0062658E">
        <w:rPr>
          <w:rFonts w:ascii="Arial" w:hAnsi="Arial" w:cs="Arial"/>
          <w:lang w:val="el-GR"/>
        </w:rPr>
        <w:t>παραδίδονται</w:t>
      </w:r>
      <w:r w:rsidRPr="0062658E">
        <w:rPr>
          <w:rFonts w:ascii="Arial" w:hAnsi="Arial" w:cs="Arial"/>
          <w:lang w:val="el-GR"/>
        </w:rPr>
        <w:t xml:space="preserve"> στα </w:t>
      </w:r>
      <w:r w:rsidR="0090788B" w:rsidRPr="0062658E">
        <w:rPr>
          <w:rFonts w:ascii="Arial" w:hAnsi="Arial" w:cs="Arial"/>
          <w:lang w:val="el-GR"/>
        </w:rPr>
        <w:t>Γραφεία</w:t>
      </w:r>
      <w:r w:rsidRPr="0062658E">
        <w:rPr>
          <w:rFonts w:ascii="Arial" w:hAnsi="Arial" w:cs="Arial"/>
          <w:lang w:val="el-GR"/>
        </w:rPr>
        <w:t xml:space="preserve"> της </w:t>
      </w:r>
      <w:r w:rsidR="0090788B" w:rsidRPr="0062658E">
        <w:rPr>
          <w:rFonts w:ascii="Arial" w:hAnsi="Arial" w:cs="Arial"/>
          <w:lang w:val="el-GR"/>
        </w:rPr>
        <w:t>Επαρχιακής</w:t>
      </w:r>
      <w:r w:rsidRPr="0062658E">
        <w:rPr>
          <w:rFonts w:ascii="Arial" w:hAnsi="Arial" w:cs="Arial"/>
          <w:lang w:val="el-GR"/>
        </w:rPr>
        <w:t xml:space="preserve"> </w:t>
      </w:r>
      <w:r w:rsidR="0090788B" w:rsidRPr="0062658E">
        <w:rPr>
          <w:rFonts w:ascii="Arial" w:hAnsi="Arial" w:cs="Arial"/>
          <w:lang w:val="el-GR"/>
        </w:rPr>
        <w:t>Διοίκησης</w:t>
      </w:r>
      <w:r w:rsidRPr="0062658E">
        <w:rPr>
          <w:rFonts w:ascii="Arial" w:hAnsi="Arial" w:cs="Arial"/>
          <w:lang w:val="el-GR"/>
        </w:rPr>
        <w:t xml:space="preserve"> </w:t>
      </w:r>
      <w:r w:rsidR="0062658E">
        <w:rPr>
          <w:rFonts w:ascii="Arial" w:hAnsi="Arial" w:cs="Arial"/>
          <w:lang w:val="el-GR"/>
        </w:rPr>
        <w:t>Αμμοχώστου</w:t>
      </w:r>
      <w:r w:rsidRPr="0062658E">
        <w:rPr>
          <w:rFonts w:ascii="Arial" w:hAnsi="Arial" w:cs="Arial"/>
          <w:lang w:val="el-GR"/>
        </w:rPr>
        <w:t xml:space="preserve"> και να </w:t>
      </w:r>
      <w:r w:rsidR="0090788B" w:rsidRPr="0062658E">
        <w:rPr>
          <w:rFonts w:ascii="Arial" w:hAnsi="Arial" w:cs="Arial"/>
          <w:lang w:val="el-GR"/>
        </w:rPr>
        <w:t>συνοδεύονται</w:t>
      </w:r>
      <w:r w:rsidRPr="0062658E">
        <w:rPr>
          <w:rFonts w:ascii="Arial" w:hAnsi="Arial" w:cs="Arial"/>
          <w:lang w:val="el-GR"/>
        </w:rPr>
        <w:t xml:space="preserve"> από όλα τα </w:t>
      </w:r>
      <w:r w:rsidR="0090788B" w:rsidRPr="0062658E">
        <w:rPr>
          <w:rFonts w:ascii="Arial" w:hAnsi="Arial" w:cs="Arial"/>
          <w:lang w:val="el-GR"/>
        </w:rPr>
        <w:t>απαιτούμενα</w:t>
      </w:r>
      <w:r w:rsidRPr="0062658E">
        <w:rPr>
          <w:rFonts w:ascii="Arial" w:hAnsi="Arial" w:cs="Arial"/>
          <w:lang w:val="el-GR"/>
        </w:rPr>
        <w:t xml:space="preserve"> </w:t>
      </w:r>
      <w:r w:rsidR="0090788B" w:rsidRPr="0062658E">
        <w:rPr>
          <w:rFonts w:ascii="Arial" w:hAnsi="Arial" w:cs="Arial"/>
          <w:lang w:val="el-GR"/>
        </w:rPr>
        <w:t>δικαιολογητικά</w:t>
      </w:r>
      <w:r w:rsidRPr="0062658E">
        <w:rPr>
          <w:rFonts w:ascii="Arial" w:hAnsi="Arial" w:cs="Arial"/>
          <w:lang w:val="el-GR"/>
        </w:rPr>
        <w:t>.</w:t>
      </w:r>
    </w:p>
    <w:p w14:paraId="77CA5D21" w14:textId="77777777" w:rsidR="0090788B" w:rsidRPr="0062658E" w:rsidRDefault="0090788B" w:rsidP="00D04AED">
      <w:pPr>
        <w:jc w:val="both"/>
        <w:rPr>
          <w:rFonts w:ascii="Arial" w:hAnsi="Arial" w:cs="Arial"/>
          <w:lang w:val="el-GR"/>
        </w:rPr>
      </w:pPr>
    </w:p>
    <w:p w14:paraId="72B7E7F9" w14:textId="77777777" w:rsidR="0090788B" w:rsidRPr="0062658E" w:rsidRDefault="0090788B" w:rsidP="00D04AED">
      <w:pPr>
        <w:jc w:val="both"/>
        <w:rPr>
          <w:rFonts w:ascii="Arial" w:hAnsi="Arial" w:cs="Arial"/>
          <w:lang w:val="el-GR"/>
        </w:rPr>
      </w:pPr>
    </w:p>
    <w:p w14:paraId="68B4FA92" w14:textId="77777777" w:rsidR="0090788B" w:rsidRPr="00AD1582" w:rsidRDefault="0090788B" w:rsidP="00D04AED">
      <w:pPr>
        <w:jc w:val="both"/>
        <w:rPr>
          <w:rFonts w:ascii="Bookman Old Style" w:hAnsi="Bookman Old Style" w:cs="Arial"/>
          <w:lang w:val="el-GR"/>
        </w:rPr>
      </w:pPr>
    </w:p>
    <w:p w14:paraId="6FE68B91" w14:textId="77777777" w:rsidR="0062658E" w:rsidRDefault="00D04AED" w:rsidP="0090788B">
      <w:pPr>
        <w:jc w:val="right"/>
        <w:rPr>
          <w:rFonts w:ascii="Bookman Old Style" w:hAnsi="Bookman Old Style" w:cs="Arial"/>
          <w:lang w:val="el-GR"/>
        </w:rPr>
      </w:pPr>
      <w:r w:rsidRPr="00AD1582">
        <w:rPr>
          <w:rFonts w:ascii="Bookman Old Style" w:hAnsi="Bookman Old Style" w:cs="Arial"/>
          <w:lang w:val="el-GR"/>
        </w:rPr>
        <w:tab/>
      </w:r>
      <w:r w:rsidRPr="00AD1582">
        <w:rPr>
          <w:rFonts w:ascii="Bookman Old Style" w:hAnsi="Bookman Old Style" w:cs="Arial"/>
          <w:lang w:val="el-GR"/>
        </w:rPr>
        <w:tab/>
      </w:r>
      <w:r w:rsidRPr="00AD1582">
        <w:rPr>
          <w:rFonts w:ascii="Bookman Old Style" w:hAnsi="Bookman Old Style" w:cs="Arial"/>
          <w:lang w:val="el-GR"/>
        </w:rPr>
        <w:tab/>
      </w:r>
      <w:r w:rsidRPr="00AD1582">
        <w:rPr>
          <w:rFonts w:ascii="Bookman Old Style" w:hAnsi="Bookman Old Style" w:cs="Arial"/>
          <w:lang w:val="el-GR"/>
        </w:rPr>
        <w:tab/>
      </w:r>
      <w:r w:rsidRPr="00AD1582">
        <w:rPr>
          <w:rFonts w:ascii="Bookman Old Style" w:hAnsi="Bookman Old Style" w:cs="Arial"/>
          <w:lang w:val="el-GR"/>
        </w:rPr>
        <w:tab/>
      </w:r>
      <w:r w:rsidRPr="00AD1582">
        <w:rPr>
          <w:rFonts w:ascii="Bookman Old Style" w:hAnsi="Bookman Old Style" w:cs="Arial"/>
          <w:lang w:val="el-GR"/>
        </w:rPr>
        <w:tab/>
      </w:r>
    </w:p>
    <w:p w14:paraId="609AA60F" w14:textId="77777777" w:rsidR="0062658E" w:rsidRDefault="0062658E" w:rsidP="0090788B">
      <w:pPr>
        <w:jc w:val="right"/>
        <w:rPr>
          <w:rFonts w:ascii="Bookman Old Style" w:hAnsi="Bookman Old Style" w:cs="Arial"/>
          <w:lang w:val="el-GR"/>
        </w:rPr>
      </w:pPr>
    </w:p>
    <w:p w14:paraId="0D8390B6" w14:textId="77777777" w:rsidR="0062658E" w:rsidRDefault="0062658E" w:rsidP="0090788B">
      <w:pPr>
        <w:jc w:val="right"/>
        <w:rPr>
          <w:rFonts w:ascii="Bookman Old Style" w:hAnsi="Bookman Old Style" w:cs="Arial"/>
          <w:lang w:val="el-GR"/>
        </w:rPr>
      </w:pPr>
    </w:p>
    <w:p w14:paraId="18D2F482" w14:textId="77777777" w:rsidR="0062658E" w:rsidRDefault="0062658E" w:rsidP="0090788B">
      <w:pPr>
        <w:jc w:val="right"/>
        <w:rPr>
          <w:rFonts w:ascii="Bookman Old Style" w:hAnsi="Bookman Old Style" w:cs="Arial"/>
          <w:lang w:val="el-GR"/>
        </w:rPr>
      </w:pPr>
    </w:p>
    <w:p w14:paraId="1D350A54" w14:textId="704CA3BE" w:rsidR="0062658E" w:rsidRPr="0090788B" w:rsidRDefault="00D04AED" w:rsidP="0090788B">
      <w:pPr>
        <w:jc w:val="right"/>
        <w:rPr>
          <w:rFonts w:ascii="Bookman Old Style" w:hAnsi="Bookman Old Style" w:cs="Arial"/>
          <w:b/>
          <w:bCs/>
          <w:lang w:val="el-GR"/>
        </w:rPr>
      </w:pPr>
      <w:r w:rsidRPr="0090788B">
        <w:rPr>
          <w:rFonts w:ascii="Bookman Old Style" w:hAnsi="Bookman Old Style" w:cs="Arial"/>
          <w:b/>
          <w:bCs/>
          <w:lang w:val="el-GR"/>
        </w:rPr>
        <w:t xml:space="preserve">ΕΠΑΡΧΙΑΚΗ ΔΙΟΙΚΗΣΗ </w:t>
      </w:r>
      <w:r w:rsidR="0062658E">
        <w:rPr>
          <w:rFonts w:ascii="Bookman Old Style" w:hAnsi="Bookman Old Style" w:cs="Arial"/>
          <w:b/>
          <w:bCs/>
          <w:lang w:val="el-GR"/>
        </w:rPr>
        <w:t>ΑΜΜΟΧΩΣΤΟΥ</w:t>
      </w:r>
    </w:p>
    <w:p w14:paraId="2036CE52" w14:textId="77777777" w:rsidR="00D04AED" w:rsidRPr="00AD1582" w:rsidRDefault="00D04AED" w:rsidP="00D04AED">
      <w:pPr>
        <w:jc w:val="both"/>
        <w:rPr>
          <w:rFonts w:ascii="Bookman Old Style" w:hAnsi="Bookman Old Style" w:cs="Arial"/>
          <w:lang w:val="el-GR"/>
        </w:rPr>
      </w:pP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  <w:r>
        <w:rPr>
          <w:rFonts w:ascii="Bookman Old Style" w:hAnsi="Bookman Old Style" w:cs="Arial"/>
          <w:lang w:val="el-GR"/>
        </w:rPr>
        <w:tab/>
      </w:r>
    </w:p>
    <w:p w14:paraId="5B96856C" w14:textId="680B5A0B" w:rsidR="00F40E82" w:rsidRDefault="00F40E82" w:rsidP="0056480C">
      <w:pPr>
        <w:jc w:val="both"/>
        <w:rPr>
          <w:rFonts w:ascii="Bookman Old Style" w:hAnsi="Bookman Old Style" w:cs="Arial"/>
          <w:lang w:val="el-GR"/>
        </w:rPr>
      </w:pPr>
    </w:p>
    <w:p w14:paraId="168A4851" w14:textId="77777777" w:rsidR="002F5472" w:rsidRDefault="002F5472" w:rsidP="0056480C">
      <w:pPr>
        <w:jc w:val="both"/>
        <w:rPr>
          <w:rFonts w:ascii="Bookman Old Style" w:hAnsi="Bookman Old Style" w:cs="Arial"/>
          <w:lang w:val="el-GR"/>
        </w:rPr>
      </w:pPr>
    </w:p>
    <w:p w14:paraId="16FEFB28" w14:textId="55E6758A" w:rsidR="00E10036" w:rsidRDefault="000A4662" w:rsidP="0090788B">
      <w:pPr>
        <w:jc w:val="both"/>
        <w:rPr>
          <w:rFonts w:ascii="Bookman Old Style" w:hAnsi="Bookman Old Style" w:cs="Arial"/>
          <w:lang w:val="el-GR"/>
        </w:rPr>
      </w:pPr>
      <w:r w:rsidRPr="000A4662">
        <w:rPr>
          <w:rFonts w:ascii="Bookman Old Style" w:hAnsi="Bookman Old Style" w:cs="Arial"/>
          <w:lang w:val="el-GR"/>
        </w:rPr>
        <w:tab/>
      </w:r>
      <w:r w:rsidRPr="000A4662">
        <w:rPr>
          <w:rFonts w:ascii="Bookman Old Style" w:hAnsi="Bookman Old Style" w:cs="Arial"/>
          <w:lang w:val="el-GR"/>
        </w:rPr>
        <w:tab/>
      </w:r>
      <w:r w:rsidRPr="000A4662">
        <w:rPr>
          <w:rFonts w:ascii="Bookman Old Style" w:hAnsi="Bookman Old Style" w:cs="Arial"/>
          <w:lang w:val="el-GR"/>
        </w:rPr>
        <w:tab/>
      </w:r>
      <w:r w:rsidRPr="000A4662">
        <w:rPr>
          <w:rFonts w:ascii="Bookman Old Style" w:hAnsi="Bookman Old Style" w:cs="Arial"/>
          <w:lang w:val="el-GR"/>
        </w:rPr>
        <w:tab/>
      </w:r>
      <w:r w:rsidRPr="000A4662">
        <w:rPr>
          <w:rFonts w:ascii="Bookman Old Style" w:hAnsi="Bookman Old Style" w:cs="Arial"/>
          <w:lang w:val="el-GR"/>
        </w:rPr>
        <w:tab/>
      </w:r>
      <w:r w:rsidRPr="000A4662">
        <w:rPr>
          <w:rFonts w:ascii="Bookman Old Style" w:hAnsi="Bookman Old Style" w:cs="Arial"/>
          <w:lang w:val="el-GR"/>
        </w:rPr>
        <w:tab/>
      </w:r>
    </w:p>
    <w:p w14:paraId="044BA6A1" w14:textId="77777777" w:rsidR="0062658E" w:rsidRPr="0062658E" w:rsidRDefault="0062658E" w:rsidP="0062658E">
      <w:pPr>
        <w:keepNext/>
        <w:pBdr>
          <w:top w:val="single" w:sz="4" w:space="1" w:color="auto"/>
        </w:pBdr>
        <w:tabs>
          <w:tab w:val="left" w:pos="980"/>
          <w:tab w:val="center" w:pos="4680"/>
        </w:tabs>
        <w:jc w:val="center"/>
        <w:outlineLvl w:val="0"/>
        <w:rPr>
          <w:rFonts w:ascii="Arial" w:hAnsi="Arial"/>
          <w:b/>
          <w:bCs/>
          <w:iCs/>
          <w:sz w:val="18"/>
          <w:szCs w:val="18"/>
          <w:lang w:val="el-GR"/>
        </w:rPr>
      </w:pPr>
      <w:r w:rsidRPr="0062658E">
        <w:rPr>
          <w:rFonts w:ascii="Arial" w:hAnsi="Arial"/>
          <w:b/>
          <w:bCs/>
          <w:iCs/>
          <w:sz w:val="18"/>
          <w:szCs w:val="18"/>
          <w:lang w:val="el-GR"/>
        </w:rPr>
        <w:t>Προσωρινή έδρα μέχρι την επιστροφή:</w:t>
      </w:r>
    </w:p>
    <w:p w14:paraId="65441693" w14:textId="77777777" w:rsidR="0062658E" w:rsidRPr="0062658E" w:rsidRDefault="0062658E" w:rsidP="0062658E">
      <w:pPr>
        <w:keepNext/>
        <w:pBdr>
          <w:top w:val="single" w:sz="4" w:space="1" w:color="auto"/>
        </w:pBdr>
        <w:tabs>
          <w:tab w:val="left" w:pos="980"/>
          <w:tab w:val="center" w:pos="4680"/>
        </w:tabs>
        <w:jc w:val="center"/>
        <w:outlineLvl w:val="0"/>
        <w:rPr>
          <w:rFonts w:ascii="Arial" w:hAnsi="Arial" w:cs="Arial"/>
          <w:b/>
          <w:bCs/>
          <w:iCs/>
          <w:sz w:val="18"/>
          <w:szCs w:val="18"/>
          <w:lang w:val="el-GR"/>
        </w:rPr>
      </w:pPr>
      <w:r w:rsidRPr="0062658E">
        <w:rPr>
          <w:rFonts w:ascii="Arial" w:hAnsi="Arial" w:cs="Arial"/>
          <w:b/>
          <w:bCs/>
          <w:iCs/>
          <w:sz w:val="18"/>
          <w:szCs w:val="18"/>
          <w:lang w:val="el-GR"/>
        </w:rPr>
        <w:t>Σωτήρας 71, 5286 Παραλίμνι, Τ.Θ. 33130, 5311 Παραλίμνι</w:t>
      </w:r>
    </w:p>
    <w:p w14:paraId="0022E610" w14:textId="77777777" w:rsidR="0062658E" w:rsidRPr="0062658E" w:rsidRDefault="0062658E" w:rsidP="0062658E">
      <w:pPr>
        <w:keepNext/>
        <w:pBdr>
          <w:top w:val="single" w:sz="4" w:space="1" w:color="auto"/>
        </w:pBdr>
        <w:tabs>
          <w:tab w:val="left" w:pos="980"/>
          <w:tab w:val="center" w:pos="4680"/>
        </w:tabs>
        <w:jc w:val="center"/>
        <w:outlineLvl w:val="0"/>
        <w:rPr>
          <w:rFonts w:ascii="Arial" w:hAnsi="Arial" w:cs="Arial"/>
          <w:b/>
          <w:bCs/>
          <w:iCs/>
          <w:sz w:val="18"/>
          <w:szCs w:val="18"/>
          <w:lang w:val="el-GR"/>
        </w:rPr>
      </w:pPr>
      <w:r w:rsidRPr="0062658E">
        <w:rPr>
          <w:rFonts w:ascii="Arial" w:hAnsi="Arial" w:cs="Arial"/>
          <w:b/>
          <w:bCs/>
          <w:iCs/>
          <w:sz w:val="18"/>
          <w:szCs w:val="18"/>
          <w:lang w:val="el-GR"/>
        </w:rPr>
        <w:t>Ιστοσελίδα: www.moi.gov.cy/da</w:t>
      </w:r>
    </w:p>
    <w:p w14:paraId="586449B8" w14:textId="3BB546BF" w:rsidR="0062658E" w:rsidRDefault="0062658E" w:rsidP="006C3EA6">
      <w:pPr>
        <w:rPr>
          <w:rFonts w:ascii="Arial" w:hAnsi="Arial" w:cs="Arial"/>
          <w:sz w:val="18"/>
          <w:szCs w:val="18"/>
          <w:lang w:val="el-GR"/>
        </w:rPr>
      </w:pPr>
    </w:p>
    <w:p w14:paraId="3467E282" w14:textId="106955E5" w:rsidR="002F5472" w:rsidRDefault="002F5472" w:rsidP="006C3EA6">
      <w:pPr>
        <w:rPr>
          <w:rFonts w:ascii="Arial" w:hAnsi="Arial" w:cs="Arial"/>
          <w:sz w:val="18"/>
          <w:szCs w:val="18"/>
          <w:lang w:val="el-GR"/>
        </w:rPr>
      </w:pPr>
    </w:p>
    <w:p w14:paraId="78C992A2" w14:textId="77777777" w:rsidR="002F5472" w:rsidRPr="006C3EA6" w:rsidRDefault="002F5472" w:rsidP="006C3EA6">
      <w:pPr>
        <w:rPr>
          <w:rFonts w:ascii="Arial" w:hAnsi="Arial" w:cs="Arial"/>
          <w:sz w:val="18"/>
          <w:szCs w:val="18"/>
          <w:lang w:val="el-GR"/>
        </w:rPr>
      </w:pPr>
    </w:p>
    <w:sectPr w:rsidR="002F5472" w:rsidRPr="006C3EA6" w:rsidSect="002F5472">
      <w:footerReference w:type="default" r:id="rId7"/>
      <w:pgSz w:w="12240" w:h="15840"/>
      <w:pgMar w:top="1080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77E48" w14:textId="77777777" w:rsidR="00FC5835" w:rsidRDefault="00FC5835">
      <w:r>
        <w:separator/>
      </w:r>
    </w:p>
  </w:endnote>
  <w:endnote w:type="continuationSeparator" w:id="0">
    <w:p w14:paraId="50136F86" w14:textId="77777777" w:rsidR="00FC5835" w:rsidRDefault="00FC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92087" w14:textId="77777777" w:rsidR="000F1991" w:rsidRPr="00D700B7" w:rsidRDefault="000F1991" w:rsidP="00D700B7">
    <w:pPr>
      <w:pStyle w:val="Footer"/>
      <w:rPr>
        <w:sz w:val="14"/>
        <w:szCs w:val="14"/>
      </w:rPr>
    </w:pPr>
  </w:p>
  <w:p w14:paraId="6AF1AA77" w14:textId="77777777" w:rsidR="000F1991" w:rsidRDefault="000F1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014B4" w14:textId="77777777" w:rsidR="00FC5835" w:rsidRDefault="00FC5835">
      <w:r>
        <w:separator/>
      </w:r>
    </w:p>
  </w:footnote>
  <w:footnote w:type="continuationSeparator" w:id="0">
    <w:p w14:paraId="304BB446" w14:textId="77777777" w:rsidR="00FC5835" w:rsidRDefault="00FC5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3792"/>
    <w:multiLevelType w:val="hybridMultilevel"/>
    <w:tmpl w:val="236E7FF6"/>
    <w:lvl w:ilvl="0" w:tplc="C67E65B4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B902BA4"/>
    <w:multiLevelType w:val="hybridMultilevel"/>
    <w:tmpl w:val="2182E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51B6D"/>
    <w:multiLevelType w:val="hybridMultilevel"/>
    <w:tmpl w:val="99DC270A"/>
    <w:lvl w:ilvl="0" w:tplc="A03E1B4C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3F86374"/>
    <w:multiLevelType w:val="hybridMultilevel"/>
    <w:tmpl w:val="AC085E66"/>
    <w:lvl w:ilvl="0" w:tplc="D8EC90C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1DD004A"/>
    <w:multiLevelType w:val="hybridMultilevel"/>
    <w:tmpl w:val="AA04C8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F20572"/>
    <w:multiLevelType w:val="hybridMultilevel"/>
    <w:tmpl w:val="080AEA3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36"/>
    <w:rsid w:val="00012479"/>
    <w:rsid w:val="00013C33"/>
    <w:rsid w:val="00027C1B"/>
    <w:rsid w:val="000347E7"/>
    <w:rsid w:val="00063A20"/>
    <w:rsid w:val="00072A2F"/>
    <w:rsid w:val="000961D8"/>
    <w:rsid w:val="00097DB6"/>
    <w:rsid w:val="000A4662"/>
    <w:rsid w:val="000B5EED"/>
    <w:rsid w:val="000B7375"/>
    <w:rsid w:val="000D546C"/>
    <w:rsid w:val="000E372B"/>
    <w:rsid w:val="000F1991"/>
    <w:rsid w:val="00107D6D"/>
    <w:rsid w:val="00113E15"/>
    <w:rsid w:val="001268D1"/>
    <w:rsid w:val="001356F5"/>
    <w:rsid w:val="00137E9C"/>
    <w:rsid w:val="00140A84"/>
    <w:rsid w:val="0016537C"/>
    <w:rsid w:val="00184477"/>
    <w:rsid w:val="00190CA5"/>
    <w:rsid w:val="0019337F"/>
    <w:rsid w:val="001A0330"/>
    <w:rsid w:val="001B2747"/>
    <w:rsid w:val="001D5AF7"/>
    <w:rsid w:val="001D70C7"/>
    <w:rsid w:val="001D70D2"/>
    <w:rsid w:val="001F5972"/>
    <w:rsid w:val="001F794B"/>
    <w:rsid w:val="002213E5"/>
    <w:rsid w:val="00234AFF"/>
    <w:rsid w:val="0027746B"/>
    <w:rsid w:val="00285681"/>
    <w:rsid w:val="002A29A1"/>
    <w:rsid w:val="002C203A"/>
    <w:rsid w:val="002D178D"/>
    <w:rsid w:val="002D7E85"/>
    <w:rsid w:val="002E0B27"/>
    <w:rsid w:val="002F183D"/>
    <w:rsid w:val="002F5472"/>
    <w:rsid w:val="002F7AA1"/>
    <w:rsid w:val="003069CC"/>
    <w:rsid w:val="003324E8"/>
    <w:rsid w:val="0034339E"/>
    <w:rsid w:val="00343C02"/>
    <w:rsid w:val="00365E74"/>
    <w:rsid w:val="003772F2"/>
    <w:rsid w:val="0038025D"/>
    <w:rsid w:val="003838DD"/>
    <w:rsid w:val="0039491A"/>
    <w:rsid w:val="0039525C"/>
    <w:rsid w:val="0039527A"/>
    <w:rsid w:val="003C055D"/>
    <w:rsid w:val="003C0931"/>
    <w:rsid w:val="003D578D"/>
    <w:rsid w:val="00401E8E"/>
    <w:rsid w:val="00407DC8"/>
    <w:rsid w:val="00413104"/>
    <w:rsid w:val="00413359"/>
    <w:rsid w:val="004323A9"/>
    <w:rsid w:val="00434454"/>
    <w:rsid w:val="00443D09"/>
    <w:rsid w:val="004635CA"/>
    <w:rsid w:val="00466843"/>
    <w:rsid w:val="004813D2"/>
    <w:rsid w:val="00486F15"/>
    <w:rsid w:val="00497D5C"/>
    <w:rsid w:val="004A5341"/>
    <w:rsid w:val="004A793A"/>
    <w:rsid w:val="004D5F2B"/>
    <w:rsid w:val="004D6C57"/>
    <w:rsid w:val="004F67BE"/>
    <w:rsid w:val="004F752C"/>
    <w:rsid w:val="00501982"/>
    <w:rsid w:val="00504B61"/>
    <w:rsid w:val="00511E35"/>
    <w:rsid w:val="0051219D"/>
    <w:rsid w:val="00526EF5"/>
    <w:rsid w:val="005276EB"/>
    <w:rsid w:val="0053345E"/>
    <w:rsid w:val="0054799E"/>
    <w:rsid w:val="00555DAC"/>
    <w:rsid w:val="00563622"/>
    <w:rsid w:val="0056480C"/>
    <w:rsid w:val="00582C40"/>
    <w:rsid w:val="00583AE3"/>
    <w:rsid w:val="005933C9"/>
    <w:rsid w:val="00594137"/>
    <w:rsid w:val="00595570"/>
    <w:rsid w:val="005972B2"/>
    <w:rsid w:val="005B29BF"/>
    <w:rsid w:val="005B538E"/>
    <w:rsid w:val="005C711C"/>
    <w:rsid w:val="005E7368"/>
    <w:rsid w:val="005E7CAA"/>
    <w:rsid w:val="00602D08"/>
    <w:rsid w:val="0062658E"/>
    <w:rsid w:val="006338FB"/>
    <w:rsid w:val="00633F0E"/>
    <w:rsid w:val="00635B38"/>
    <w:rsid w:val="006762E7"/>
    <w:rsid w:val="00676AF2"/>
    <w:rsid w:val="006826D8"/>
    <w:rsid w:val="00695F5B"/>
    <w:rsid w:val="00697D07"/>
    <w:rsid w:val="006A1565"/>
    <w:rsid w:val="006A1673"/>
    <w:rsid w:val="006C3EA6"/>
    <w:rsid w:val="006E2E69"/>
    <w:rsid w:val="00732313"/>
    <w:rsid w:val="00746534"/>
    <w:rsid w:val="00765787"/>
    <w:rsid w:val="00770C80"/>
    <w:rsid w:val="00774637"/>
    <w:rsid w:val="0078784F"/>
    <w:rsid w:val="007A2A8C"/>
    <w:rsid w:val="007B37BC"/>
    <w:rsid w:val="007B490C"/>
    <w:rsid w:val="007C7DB6"/>
    <w:rsid w:val="007D1A45"/>
    <w:rsid w:val="007D212F"/>
    <w:rsid w:val="00807369"/>
    <w:rsid w:val="00843939"/>
    <w:rsid w:val="00850CB7"/>
    <w:rsid w:val="008513BC"/>
    <w:rsid w:val="00873700"/>
    <w:rsid w:val="00883084"/>
    <w:rsid w:val="00884810"/>
    <w:rsid w:val="0089296C"/>
    <w:rsid w:val="008B0DE6"/>
    <w:rsid w:val="008B5A39"/>
    <w:rsid w:val="008B7694"/>
    <w:rsid w:val="008E3E87"/>
    <w:rsid w:val="008E709F"/>
    <w:rsid w:val="008E7718"/>
    <w:rsid w:val="008F1010"/>
    <w:rsid w:val="00906CFF"/>
    <w:rsid w:val="0090788B"/>
    <w:rsid w:val="0093234D"/>
    <w:rsid w:val="00934B43"/>
    <w:rsid w:val="00945106"/>
    <w:rsid w:val="00954C2C"/>
    <w:rsid w:val="00967822"/>
    <w:rsid w:val="00967AD0"/>
    <w:rsid w:val="00971858"/>
    <w:rsid w:val="00974C3B"/>
    <w:rsid w:val="009B3520"/>
    <w:rsid w:val="009D5D59"/>
    <w:rsid w:val="009D7BE6"/>
    <w:rsid w:val="009F3880"/>
    <w:rsid w:val="00A073B3"/>
    <w:rsid w:val="00A126BF"/>
    <w:rsid w:val="00A236D0"/>
    <w:rsid w:val="00A4095F"/>
    <w:rsid w:val="00A57236"/>
    <w:rsid w:val="00A75D46"/>
    <w:rsid w:val="00A82AB3"/>
    <w:rsid w:val="00A87794"/>
    <w:rsid w:val="00AA21BD"/>
    <w:rsid w:val="00AA7805"/>
    <w:rsid w:val="00AD52C8"/>
    <w:rsid w:val="00AE6B81"/>
    <w:rsid w:val="00AF5A22"/>
    <w:rsid w:val="00B1038A"/>
    <w:rsid w:val="00B12901"/>
    <w:rsid w:val="00B14496"/>
    <w:rsid w:val="00B228A7"/>
    <w:rsid w:val="00B33004"/>
    <w:rsid w:val="00B3658A"/>
    <w:rsid w:val="00B42225"/>
    <w:rsid w:val="00B439EB"/>
    <w:rsid w:val="00B70302"/>
    <w:rsid w:val="00B75EC8"/>
    <w:rsid w:val="00B84D3E"/>
    <w:rsid w:val="00B86262"/>
    <w:rsid w:val="00BA34D8"/>
    <w:rsid w:val="00BC2183"/>
    <w:rsid w:val="00BC5872"/>
    <w:rsid w:val="00BD7910"/>
    <w:rsid w:val="00C13801"/>
    <w:rsid w:val="00C303BA"/>
    <w:rsid w:val="00C37146"/>
    <w:rsid w:val="00C47E2A"/>
    <w:rsid w:val="00C51E58"/>
    <w:rsid w:val="00C55F66"/>
    <w:rsid w:val="00C66AB8"/>
    <w:rsid w:val="00C729E0"/>
    <w:rsid w:val="00C86DFA"/>
    <w:rsid w:val="00C90188"/>
    <w:rsid w:val="00CB12BB"/>
    <w:rsid w:val="00CD29A8"/>
    <w:rsid w:val="00D04AED"/>
    <w:rsid w:val="00D16A90"/>
    <w:rsid w:val="00D278F7"/>
    <w:rsid w:val="00D700B7"/>
    <w:rsid w:val="00D96863"/>
    <w:rsid w:val="00DB5A81"/>
    <w:rsid w:val="00DC308C"/>
    <w:rsid w:val="00DC629D"/>
    <w:rsid w:val="00DE5BCA"/>
    <w:rsid w:val="00DF521D"/>
    <w:rsid w:val="00DF62F6"/>
    <w:rsid w:val="00E10036"/>
    <w:rsid w:val="00E24101"/>
    <w:rsid w:val="00E477EE"/>
    <w:rsid w:val="00E51B27"/>
    <w:rsid w:val="00E80DF8"/>
    <w:rsid w:val="00E8495A"/>
    <w:rsid w:val="00E8548B"/>
    <w:rsid w:val="00E905A7"/>
    <w:rsid w:val="00EA5FD9"/>
    <w:rsid w:val="00ED188A"/>
    <w:rsid w:val="00ED4253"/>
    <w:rsid w:val="00ED5C29"/>
    <w:rsid w:val="00ED5EEC"/>
    <w:rsid w:val="00F000BB"/>
    <w:rsid w:val="00F007B9"/>
    <w:rsid w:val="00F037A6"/>
    <w:rsid w:val="00F047F1"/>
    <w:rsid w:val="00F060C1"/>
    <w:rsid w:val="00F215B4"/>
    <w:rsid w:val="00F27BD7"/>
    <w:rsid w:val="00F32B91"/>
    <w:rsid w:val="00F40E82"/>
    <w:rsid w:val="00F54FC8"/>
    <w:rsid w:val="00F5634C"/>
    <w:rsid w:val="00F62443"/>
    <w:rsid w:val="00F70243"/>
    <w:rsid w:val="00F72535"/>
    <w:rsid w:val="00F72ED4"/>
    <w:rsid w:val="00F800A2"/>
    <w:rsid w:val="00F8178E"/>
    <w:rsid w:val="00F93125"/>
    <w:rsid w:val="00F94705"/>
    <w:rsid w:val="00F97131"/>
    <w:rsid w:val="00FA1590"/>
    <w:rsid w:val="00FA6D86"/>
    <w:rsid w:val="00FB1C61"/>
    <w:rsid w:val="00FC1B38"/>
    <w:rsid w:val="00FC2AB4"/>
    <w:rsid w:val="00FC3755"/>
    <w:rsid w:val="00FC5835"/>
    <w:rsid w:val="00FC60BE"/>
    <w:rsid w:val="00FD7FAF"/>
    <w:rsid w:val="00FE5ABF"/>
    <w:rsid w:val="00F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777DDD"/>
  <w15:docId w15:val="{7D7B0B56-22A7-4D4D-AA9D-3FAE596D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48B"/>
    <w:rPr>
      <w:rFonts w:ascii="Verdana" w:hAnsi="Verdan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265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2213E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6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00B7"/>
    <w:rPr>
      <w:color w:val="0000FF"/>
      <w:u w:val="single"/>
    </w:rPr>
  </w:style>
  <w:style w:type="paragraph" w:styleId="Header">
    <w:name w:val="header"/>
    <w:basedOn w:val="Normal"/>
    <w:rsid w:val="00D700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00B7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rsid w:val="002213E5"/>
    <w:rPr>
      <w:rFonts w:ascii="Cambria" w:hAnsi="Cambria"/>
      <w:b/>
      <w:bCs/>
      <w:i/>
      <w:iCs/>
      <w:color w:val="4F81BD"/>
      <w:sz w:val="22"/>
      <w:szCs w:val="22"/>
      <w:lang w:val="el-GR" w:eastAsia="el-GR" w:bidi="ar-SA"/>
    </w:rPr>
  </w:style>
  <w:style w:type="character" w:customStyle="1" w:styleId="Heading1Char">
    <w:name w:val="Heading 1 Char"/>
    <w:basedOn w:val="DefaultParagraphFont"/>
    <w:link w:val="Heading1"/>
    <w:rsid w:val="006265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1140</CharactersWithSpaces>
  <SharedDoc>false</SharedDoc>
  <HLinks>
    <vt:vector size="6" baseType="variant">
      <vt:variant>
        <vt:i4>7471145</vt:i4>
      </vt:variant>
      <vt:variant>
        <vt:i4>0</vt:i4>
      </vt:variant>
      <vt:variant>
        <vt:i4>0</vt:i4>
      </vt:variant>
      <vt:variant>
        <vt:i4>5</vt:i4>
      </vt:variant>
      <vt:variant>
        <vt:lpwstr>http://www.moi.gov.cy/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greco</dc:creator>
  <cp:lastModifiedBy>Katerina Olympiou</cp:lastModifiedBy>
  <cp:revision>2</cp:revision>
  <cp:lastPrinted>2022-03-17T10:14:00Z</cp:lastPrinted>
  <dcterms:created xsi:type="dcterms:W3CDTF">2022-03-18T08:58:00Z</dcterms:created>
  <dcterms:modified xsi:type="dcterms:W3CDTF">2022-03-18T08:58:00Z</dcterms:modified>
</cp:coreProperties>
</file>